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3286" w14:textId="77777777" w:rsidR="003A2051" w:rsidRPr="000D0F2F" w:rsidRDefault="003A2051" w:rsidP="000D0F2F">
      <w:pPr>
        <w:jc w:val="center"/>
        <w:rPr>
          <w:b/>
          <w:bCs/>
          <w:sz w:val="32"/>
          <w:szCs w:val="32"/>
        </w:rPr>
      </w:pPr>
      <w:r w:rsidRPr="000D0F2F">
        <w:rPr>
          <w:b/>
          <w:bCs/>
          <w:sz w:val="32"/>
          <w:szCs w:val="32"/>
        </w:rPr>
        <w:t>Terms and Conditions of AvantiGas Limited’s Recommend a Friend Scheme (the “Scheme”).</w:t>
      </w:r>
    </w:p>
    <w:p w14:paraId="0276F2E9" w14:textId="77777777" w:rsidR="000D0F2F" w:rsidRDefault="000D0F2F"/>
    <w:p w14:paraId="6176EC0F" w14:textId="2BEEC7E2" w:rsidR="003A2051" w:rsidRPr="000D0F2F" w:rsidRDefault="003A2051">
      <w:pPr>
        <w:rPr>
          <w:b/>
          <w:bCs/>
        </w:rPr>
      </w:pPr>
      <w:r w:rsidRPr="000D0F2F">
        <w:rPr>
          <w:b/>
          <w:bCs/>
        </w:rPr>
        <w:t>Background</w:t>
      </w:r>
    </w:p>
    <w:p w14:paraId="172F83AA" w14:textId="60B1EF84" w:rsidR="003A2051" w:rsidRDefault="003A2051">
      <w:r w:rsidRPr="003A2051">
        <w:t>The AvantiGas Recommend a Friend Scheme will be launched the week commencing the</w:t>
      </w:r>
      <w:r w:rsidR="000D0F2F">
        <w:t xml:space="preserve"> </w:t>
      </w:r>
      <w:proofErr w:type="gramStart"/>
      <w:r w:rsidR="000D0F2F">
        <w:t>2</w:t>
      </w:r>
      <w:r w:rsidR="000D0F2F" w:rsidRPr="000D0F2F">
        <w:rPr>
          <w:vertAlign w:val="superscript"/>
        </w:rPr>
        <w:t>nd</w:t>
      </w:r>
      <w:proofErr w:type="gramEnd"/>
      <w:r w:rsidR="000D0F2F">
        <w:t xml:space="preserve"> February 2026</w:t>
      </w:r>
      <w:r w:rsidRPr="003A2051">
        <w:t xml:space="preserve">. Material regarding the promotion will be sent via direct post and </w:t>
      </w:r>
      <w:r w:rsidR="00315B3B">
        <w:t xml:space="preserve">digitally. </w:t>
      </w:r>
      <w:r w:rsidRPr="003A2051">
        <w:t xml:space="preserve">By providing </w:t>
      </w:r>
      <w:r w:rsidR="00315B3B">
        <w:t xml:space="preserve">details of the existing </w:t>
      </w:r>
      <w:r w:rsidR="00285CE1">
        <w:t>R</w:t>
      </w:r>
      <w:r w:rsidR="00315B3B">
        <w:t>eferrer</w:t>
      </w:r>
      <w:r w:rsidRPr="003A2051">
        <w:t xml:space="preserve">, both the </w:t>
      </w:r>
      <w:r w:rsidR="00285CE1">
        <w:t>R</w:t>
      </w:r>
      <w:r w:rsidRPr="003A2051">
        <w:t xml:space="preserve">eferrer and </w:t>
      </w:r>
      <w:r w:rsidR="00285CE1">
        <w:t>R</w:t>
      </w:r>
      <w:r w:rsidRPr="003A2051">
        <w:t xml:space="preserve">eferee will receive £50 gas credit to their account. Alternatively, an existing AvantiGas customer </w:t>
      </w:r>
      <w:r w:rsidR="00285CE1">
        <w:t>(</w:t>
      </w:r>
      <w:r w:rsidR="00285CE1">
        <w:t>R</w:t>
      </w:r>
      <w:r w:rsidR="00285CE1" w:rsidRPr="003A2051">
        <w:t>eferrer</w:t>
      </w:r>
      <w:r w:rsidR="00285CE1">
        <w:t xml:space="preserve">) </w:t>
      </w:r>
      <w:r w:rsidRPr="003A2051">
        <w:t>can recommend a friend by sending them direct to www.avantigas.com/recommend. By doing so, the AvantiGas customer is consenting to their data (name</w:t>
      </w:r>
      <w:r w:rsidR="00285CE1">
        <w:t>, AvantiGas account number</w:t>
      </w:r>
      <w:r w:rsidRPr="003A2051">
        <w:t xml:space="preserve"> and postcode) to be shared </w:t>
      </w:r>
      <w:proofErr w:type="gramStart"/>
      <w:r w:rsidRPr="003A2051">
        <w:t>in order to</w:t>
      </w:r>
      <w:proofErr w:type="gramEnd"/>
      <w:r w:rsidRPr="003A2051">
        <w:t xml:space="preserve"> credit their account. The promoter of the Scheme is AvantiGas Ltd (company no 481121) whose registered office is UGI House, Gisborne Close, Staveley, S43 3JT “Avanti”. </w:t>
      </w:r>
    </w:p>
    <w:p w14:paraId="7D6B634A" w14:textId="77777777" w:rsidR="000D0F2F" w:rsidRDefault="000D0F2F"/>
    <w:p w14:paraId="1793B53B" w14:textId="77777777" w:rsidR="003A2051" w:rsidRPr="000D0F2F" w:rsidRDefault="003A2051">
      <w:pPr>
        <w:rPr>
          <w:b/>
          <w:bCs/>
        </w:rPr>
      </w:pPr>
      <w:r w:rsidRPr="000D0F2F">
        <w:rPr>
          <w:b/>
          <w:bCs/>
        </w:rPr>
        <w:t>1. Definitions</w:t>
      </w:r>
    </w:p>
    <w:p w14:paraId="51D66CF2" w14:textId="77777777" w:rsidR="003A2051" w:rsidRDefault="003A2051">
      <w:r w:rsidRPr="003A2051">
        <w:t>1.1 “Referrer” means the customer who has an existing and active supply agreement with AvantiGas and recommends the suppliers to the Referee as part of the Scheme.</w:t>
      </w:r>
    </w:p>
    <w:p w14:paraId="257EE2FD" w14:textId="77777777" w:rsidR="003A2051" w:rsidRDefault="003A2051">
      <w:r w:rsidRPr="003A2051">
        <w:t>1.2 “Referee” means a person or persons, not currently supplied by AvantiGas that enters into a new Supply Agreement, having been referred to AvantiGas by the Referrer as part of the Scheme.</w:t>
      </w:r>
    </w:p>
    <w:p w14:paraId="54BE2E77" w14:textId="77777777" w:rsidR="003A2051" w:rsidRDefault="003A2051">
      <w:r w:rsidRPr="003A2051">
        <w:t>1.3 “Agreed Sum” means the value in pounds and pence (currently £50), that shall be credited to both the Referrer’s and Referee’s AvantiGas accounts respectively, following the Referee’s new account being opened.</w:t>
      </w:r>
    </w:p>
    <w:p w14:paraId="765D705E" w14:textId="394221F5" w:rsidR="003A2051" w:rsidRDefault="003A2051">
      <w:r w:rsidRPr="003A2051">
        <w:t>1.</w:t>
      </w:r>
      <w:r w:rsidR="00285CE1">
        <w:t>4</w:t>
      </w:r>
      <w:r w:rsidRPr="003A2051">
        <w:t xml:space="preserve"> “Referral Period” means the six-month period immediately following issue of the Referral Code to the Referrer on expiry of which the Referral Code may be deemed invalid.</w:t>
      </w:r>
    </w:p>
    <w:p w14:paraId="26236269" w14:textId="77777777" w:rsidR="000D0F2F" w:rsidRDefault="000D0F2F"/>
    <w:p w14:paraId="57BD099F" w14:textId="77777777" w:rsidR="003A2051" w:rsidRPr="000D0F2F" w:rsidRDefault="003A2051">
      <w:pPr>
        <w:rPr>
          <w:b/>
          <w:bCs/>
        </w:rPr>
      </w:pPr>
      <w:r w:rsidRPr="000D0F2F">
        <w:rPr>
          <w:b/>
          <w:bCs/>
        </w:rPr>
        <w:t>2. The Scheme</w:t>
      </w:r>
    </w:p>
    <w:p w14:paraId="3F9E948A" w14:textId="77777777" w:rsidR="003A2051" w:rsidRDefault="003A2051">
      <w:r w:rsidRPr="003A2051">
        <w:t xml:space="preserve">2.1 Subject to these terms and conditions both the Referrer and the Referees AvantiGas accounts will be credited with the Agreed Sum if the following conditions are </w:t>
      </w:r>
      <w:proofErr w:type="gramStart"/>
      <w:r w:rsidRPr="003A2051">
        <w:t>met;</w:t>
      </w:r>
      <w:proofErr w:type="gramEnd"/>
    </w:p>
    <w:p w14:paraId="6F6C3115" w14:textId="77777777" w:rsidR="003A2051" w:rsidRDefault="003A2051" w:rsidP="00C22387">
      <w:pPr>
        <w:ind w:left="708"/>
      </w:pPr>
      <w:proofErr w:type="spellStart"/>
      <w:r w:rsidRPr="003A2051">
        <w:t>i</w:t>
      </w:r>
      <w:proofErr w:type="spellEnd"/>
      <w:r w:rsidRPr="003A2051">
        <w:t>) The Referee enters a new supply agreement with AvantiGas having a minimum term of 2 years.</w:t>
      </w:r>
    </w:p>
    <w:p w14:paraId="3C333D71" w14:textId="4F7894FF" w:rsidR="003A2051" w:rsidRDefault="003A2051" w:rsidP="00C22387">
      <w:pPr>
        <w:ind w:left="708"/>
      </w:pPr>
      <w:r w:rsidRPr="003A2051">
        <w:t xml:space="preserve">ii) The Referee quotes a valid </w:t>
      </w:r>
      <w:r w:rsidR="00C22387">
        <w:t xml:space="preserve">AvantiGas account number </w:t>
      </w:r>
      <w:r w:rsidRPr="003A2051">
        <w:t>or customer name</w:t>
      </w:r>
      <w:r w:rsidR="00C22387">
        <w:t xml:space="preserve"> and postcode</w:t>
      </w:r>
      <w:r w:rsidRPr="003A2051">
        <w:t>, that relates to an existing active Referrer account, when requesting the quotation.</w:t>
      </w:r>
    </w:p>
    <w:p w14:paraId="6733C834" w14:textId="678ECFBD" w:rsidR="003A2051" w:rsidRDefault="003A2051" w:rsidP="00C22387">
      <w:pPr>
        <w:ind w:left="708"/>
      </w:pPr>
      <w:r w:rsidRPr="003A2051">
        <w:t xml:space="preserve">iii) The Referee’s annual consumption of LPG is no less than </w:t>
      </w:r>
      <w:r w:rsidR="00C22387">
        <w:t>the minimum required by AvantiGas at the time of enquiry.</w:t>
      </w:r>
    </w:p>
    <w:p w14:paraId="369C101F" w14:textId="77777777" w:rsidR="003A2051" w:rsidRDefault="003A2051" w:rsidP="00C22387">
      <w:pPr>
        <w:ind w:left="708"/>
      </w:pPr>
      <w:r w:rsidRPr="003A2051">
        <w:t>iv) The Referee/Referrer will only be credited the agreed sum after the cooling off period.</w:t>
      </w:r>
    </w:p>
    <w:p w14:paraId="5353A217" w14:textId="77777777" w:rsidR="00C22387" w:rsidRDefault="003A2051">
      <w:r w:rsidRPr="003A2051">
        <w:t xml:space="preserve">2.2 The Agreed Sum shall be forfeit immediately in the event </w:t>
      </w:r>
      <w:proofErr w:type="gramStart"/>
      <w:r w:rsidRPr="003A2051">
        <w:t>that;</w:t>
      </w:r>
      <w:proofErr w:type="gramEnd"/>
    </w:p>
    <w:p w14:paraId="099D7E90" w14:textId="77777777" w:rsidR="00C22387" w:rsidRDefault="003A2051" w:rsidP="00C22387">
      <w:pPr>
        <w:ind w:left="708"/>
      </w:pPr>
      <w:proofErr w:type="spellStart"/>
      <w:r w:rsidRPr="003A2051">
        <w:lastRenderedPageBreak/>
        <w:t>i</w:t>
      </w:r>
      <w:proofErr w:type="spellEnd"/>
      <w:r w:rsidRPr="003A2051">
        <w:t>) the Supply Agreement existing between AvantiGas and the party claiming the Agreed Sum, is terminated for any reason whatsoever.</w:t>
      </w:r>
    </w:p>
    <w:p w14:paraId="39601DBD" w14:textId="668EA6AF" w:rsidR="003A2051" w:rsidRDefault="003A2051" w:rsidP="00C22387">
      <w:pPr>
        <w:ind w:left="708"/>
      </w:pPr>
      <w:r w:rsidRPr="003A2051">
        <w:t>ii) There is any failure to comply with these terms and conditions.</w:t>
      </w:r>
    </w:p>
    <w:p w14:paraId="4226DA18" w14:textId="77777777" w:rsidR="003A2051" w:rsidRDefault="003A2051">
      <w:r w:rsidRPr="003A2051">
        <w:t>2.3 Agreed Sums credited to an account as part of the Scheme shall only be allocated once all terms are met.</w:t>
      </w:r>
    </w:p>
    <w:p w14:paraId="2F4AD1C9" w14:textId="77777777" w:rsidR="003A2051" w:rsidRDefault="003A2051">
      <w:r w:rsidRPr="003A2051">
        <w:t xml:space="preserve">2.4 By forwarding the landing page </w:t>
      </w:r>
      <w:proofErr w:type="spellStart"/>
      <w:r w:rsidRPr="003A2051">
        <w:t>url</w:t>
      </w:r>
      <w:proofErr w:type="spellEnd"/>
      <w:r w:rsidRPr="003A2051">
        <w:t xml:space="preserve"> onto the Referee, the Referrer accepts that their data will be shared </w:t>
      </w:r>
      <w:proofErr w:type="gramStart"/>
      <w:r w:rsidRPr="003A2051">
        <w:t>in order to</w:t>
      </w:r>
      <w:proofErr w:type="gramEnd"/>
      <w:r w:rsidRPr="003A2051">
        <w:t xml:space="preserve"> credit each account.</w:t>
      </w:r>
    </w:p>
    <w:p w14:paraId="26323FBA" w14:textId="77777777" w:rsidR="00E042CB" w:rsidRDefault="003A2051">
      <w:r w:rsidRPr="003A2051">
        <w:t>2.5 The Scheme cannot be used in conjunction with any other company offer and no cash alternative is available under any circumstances.</w:t>
      </w:r>
    </w:p>
    <w:p w14:paraId="6C754924" w14:textId="77777777" w:rsidR="00E042CB" w:rsidRDefault="003A2051">
      <w:r w:rsidRPr="003A2051">
        <w:t>2.6 The Scheme is open to existing and new AvantiGas customers. AvantiGas has the right to exclude from the Scheme any entrants who are involved in disputes with the company.</w:t>
      </w:r>
    </w:p>
    <w:p w14:paraId="6DED764F" w14:textId="77777777" w:rsidR="00E042CB" w:rsidRDefault="003A2051">
      <w:r w:rsidRPr="003A2051">
        <w:t xml:space="preserve">2.7 The Scheme is not open to commercial customers or employees of </w:t>
      </w:r>
      <w:proofErr w:type="gramStart"/>
      <w:r w:rsidRPr="003A2051">
        <w:t>AvantiGas</w:t>
      </w:r>
      <w:proofErr w:type="gramEnd"/>
      <w:r w:rsidRPr="003A2051">
        <w:t xml:space="preserve"> or any persons connected with the organisation.</w:t>
      </w:r>
    </w:p>
    <w:p w14:paraId="05063FF6" w14:textId="77777777" w:rsidR="00E042CB" w:rsidRDefault="003A2051">
      <w:r w:rsidRPr="003A2051">
        <w:t>2.8 The Scheme applies to UK mainland residents aged 18 years or over.</w:t>
      </w:r>
    </w:p>
    <w:p w14:paraId="50D9CD5C" w14:textId="4C3E1707" w:rsidR="00A5520F" w:rsidRDefault="003A2051">
      <w:r w:rsidRPr="003A2051">
        <w:t>2.9 AvantiGas reserves the right to amend or withdraw the Scheme or to amend these terms and conditions at any time prior to the Referee entering a Supply Agreement without notice.</w:t>
      </w:r>
    </w:p>
    <w:sectPr w:rsidR="00A5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51"/>
    <w:rsid w:val="000D0F2F"/>
    <w:rsid w:val="00285CE1"/>
    <w:rsid w:val="00315B3B"/>
    <w:rsid w:val="003A2051"/>
    <w:rsid w:val="0049410F"/>
    <w:rsid w:val="008F5423"/>
    <w:rsid w:val="00A5520F"/>
    <w:rsid w:val="00AF5794"/>
    <w:rsid w:val="00C22387"/>
    <w:rsid w:val="00E0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FB7D"/>
  <w15:chartTrackingRefBased/>
  <w15:docId w15:val="{A60BC4F3-5C32-4BB4-90AD-890F780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0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0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0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0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0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0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0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0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0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051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051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051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051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051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051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051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A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0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0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0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A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05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A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0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051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A2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Shakespeare, Jade</dc:creator>
  <cp:keywords/>
  <dc:description/>
  <cp:lastModifiedBy>Shakespeare, Jade</cp:lastModifiedBy>
  <cp:revision>1</cp:revision>
  <dcterms:created xsi:type="dcterms:W3CDTF">2026-01-30T16:25:00Z</dcterms:created>
  <dcterms:modified xsi:type="dcterms:W3CDTF">2026-01-30T16:40:00Z</dcterms:modified>
</cp:coreProperties>
</file>